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B" w:rsidRPr="009C6691" w:rsidRDefault="009C6691" w:rsidP="006C0202">
      <w:pPr>
        <w:spacing w:after="109" w:line="240" w:lineRule="auto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9C6691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Информация о материально-техническом обеспечени</w:t>
      </w:r>
      <w:r w:rsidR="0062450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 образовательной деятельности групп Учреждения</w:t>
      </w:r>
    </w:p>
    <w:p w:rsidR="00BA2694" w:rsidRDefault="0059287C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ab/>
      </w:r>
      <w:r w:rsidR="00BA2694">
        <w:rPr>
          <w:rFonts w:ascii="Liberation Serif" w:eastAsia="Times New Roman" w:hAnsi="Liberation Serif" w:cs="Arial"/>
          <w:sz w:val="24"/>
          <w:szCs w:val="24"/>
          <w:lang w:eastAsia="ru-RU"/>
        </w:rPr>
        <w:t>В Учреждении имеются следующие кабинеты и помещения: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групповые ячейки;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методические кабинеты (2: на 2-м и 3-м этажах);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музыкальный зал (2-ой этаж);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физкультурный зал (3-ий этаж);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кабинеты учителя-логопеда (2: на 2-м и 3-м этажах);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кабинет педагога-психолога (2-ой этаж);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кабинет инструкторов по физической культуре (3-ий этаж);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кабинеты административно-хозяйственного назначения (кабинеты руководителей, кабинет делопроизводства, столярная мастерская (для рабочего по комплексному обслуживанию и текущему ремонту зданий), кабинет кастелянши);</w:t>
      </w:r>
    </w:p>
    <w:p w:rsidR="00BA2694" w:rsidRDefault="00BA2694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- прочие</w:t>
      </w:r>
      <w:r w:rsidRPr="00BA269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сопутствующие помещения (медицинский блок, пищеблок, прачечная) и помещения служебно-бытового назначения для персонала.</w:t>
      </w:r>
    </w:p>
    <w:p w:rsidR="00FC7CCD" w:rsidRPr="009C6691" w:rsidRDefault="0059287C" w:rsidP="00FC7CC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Все </w:t>
      </w:r>
      <w:r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кабинеты и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помещения Учреждения</w:t>
      </w:r>
      <w:r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оснащены необходимым оборудованием, для организации различных видов детской деятельности</w:t>
      </w:r>
      <w:r w:rsidR="00FC7CCD">
        <w:rPr>
          <w:rFonts w:ascii="Liberation Serif" w:eastAsia="Times New Roman" w:hAnsi="Liberation Serif" w:cs="Arial"/>
          <w:sz w:val="24"/>
          <w:szCs w:val="24"/>
          <w:lang w:eastAsia="ru-RU"/>
        </w:rPr>
        <w:t>, соответствуют</w:t>
      </w:r>
      <w:r w:rsidR="00FC7CCD" w:rsidRPr="00FC7CC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санитарно-эпидемиологическим правилам и нормативам и тр</w:t>
      </w:r>
      <w:r w:rsidR="00FC7CCD">
        <w:rPr>
          <w:rFonts w:ascii="Liberation Serif" w:eastAsia="Times New Roman" w:hAnsi="Liberation Serif" w:cs="Arial"/>
          <w:sz w:val="24"/>
          <w:szCs w:val="24"/>
          <w:lang w:eastAsia="ru-RU"/>
        </w:rPr>
        <w:t>ебованиям пожарной безопасности</w:t>
      </w:r>
      <w:r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FC7CCD" w:rsidRPr="00FC7CCD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="00FC7CCD"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Общее санитарно-гигиеническое состояние Учреждения (световой, тепловой, воздушный режим, организация питания, подбор и маркировка мебели, содержание помещений) соответствует требованиям СанПиН </w:t>
      </w:r>
      <w:r w:rsidR="00FC7CCD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2.4.1.3049-13</w:t>
      </w:r>
      <w:r w:rsidR="00FC7CCD"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.</w:t>
      </w:r>
    </w:p>
    <w:p w:rsidR="0059287C" w:rsidRPr="0059287C" w:rsidRDefault="00FC7CCD" w:rsidP="0059287C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ab/>
      </w:r>
      <w:r w:rsidR="0059287C"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Учреждении всего 13 персональных компьютеров, 2 ноутбука</w:t>
      </w:r>
      <w:r w:rsidR="0059287C"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имеется в наличии 2 мультимедийных проектора, 1 интерактивная доска, 14 телевизоров, 13</w:t>
      </w:r>
      <w:r w:rsidR="00C510D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МФУ. Со всех компьютеров установлен</w:t>
      </w:r>
      <w:r w:rsidR="0059287C"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C510DF">
        <w:rPr>
          <w:rFonts w:ascii="Liberation Serif" w:eastAsia="Times New Roman" w:hAnsi="Liberation Serif" w:cs="Arial"/>
          <w:sz w:val="24"/>
          <w:szCs w:val="24"/>
          <w:lang w:eastAsia="ru-RU"/>
        </w:rPr>
        <w:t>выход в Интернет</w:t>
      </w:r>
      <w:r w:rsidR="0059287C" w:rsidRPr="0059287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</w:p>
    <w:p w:rsidR="00725809" w:rsidRPr="0059287C" w:rsidRDefault="00725809" w:rsidP="00675D6F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hAnsi="Liberation Serif" w:cs="Arial"/>
          <w:sz w:val="24"/>
          <w:szCs w:val="24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здании Учреждения оборудованы 14  групповых помещений. </w:t>
      </w:r>
      <w:r w:rsidRPr="009C6691">
        <w:rPr>
          <w:rFonts w:ascii="Liberation Serif" w:hAnsi="Liberation Serif" w:cs="Times New Roman"/>
          <w:sz w:val="24"/>
          <w:szCs w:val="24"/>
        </w:rPr>
        <w:t>Групповые помещения состоят из комнат для раздевания, игровых, спальных, буфетных  и туалетных комнат.</w:t>
      </w:r>
      <w:r w:rsidRPr="009C6691">
        <w:rPr>
          <w:rFonts w:ascii="Liberation Serif" w:hAnsi="Liberation Serif" w:cs="Arial"/>
          <w:sz w:val="24"/>
          <w:szCs w:val="24"/>
        </w:rPr>
        <w:t xml:space="preserve"> 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C6691">
        <w:rPr>
          <w:rStyle w:val="a4"/>
          <w:rFonts w:ascii="Liberation Serif" w:hAnsi="Liberation Serif" w:cs="Times New Roman"/>
          <w:b w:val="0"/>
          <w:sz w:val="24"/>
          <w:szCs w:val="24"/>
          <w:bdr w:val="none" w:sz="0" w:space="0" w:color="auto" w:frame="1"/>
        </w:rPr>
        <w:t xml:space="preserve">Развивающая предметно-пространственная среда групповых помещений   </w:t>
      </w: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организована в соответствии с заявленной к лицензированию основной общеобразовательной программы дошкольного образования в группах общеразвивающей направленности</w:t>
      </w:r>
      <w:r w:rsidRPr="009C6691">
        <w:rPr>
          <w:rStyle w:val="a4"/>
          <w:rFonts w:ascii="Liberation Serif" w:hAnsi="Liberation Serif" w:cs="Times New Roman"/>
          <w:b w:val="0"/>
          <w:sz w:val="24"/>
          <w:szCs w:val="24"/>
          <w:bdr w:val="none" w:sz="0" w:space="0" w:color="auto" w:frame="1"/>
        </w:rPr>
        <w:t xml:space="preserve"> и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 обеспечивает максимальную реализацию образовательного потенциала, что предполагает  свободный доступ воспитанников к играм, игрушкам, материалам, пособиям, обеспечивающих все основные виды деятельности.</w:t>
      </w: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C6691">
        <w:rPr>
          <w:rStyle w:val="a4"/>
          <w:rFonts w:ascii="Liberation Serif" w:hAnsi="Liberation Serif" w:cs="Times New Roman"/>
          <w:b w:val="0"/>
          <w:sz w:val="24"/>
          <w:szCs w:val="24"/>
          <w:bdr w:val="none" w:sz="0" w:space="0" w:color="auto" w:frame="1"/>
        </w:rPr>
        <w:t>Центры развития в игровых комнатах: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центр для ролевых игр;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книжный центр; 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зона для настольно-печатных игр;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выставка (детского рисунка, детского творчества, изделий народных мастеров и т. д.);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центр наблюдения за природой;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спортивный центр;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игровой центр (с игрушками, строительным материалом);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-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центры для разнообразных видов самостоятельной деятельности детей – конструктивной, изобразительной, музыкальной и др.;</w:t>
      </w:r>
    </w:p>
    <w:p w:rsidR="00624502" w:rsidRPr="009C6691" w:rsidRDefault="00624502" w:rsidP="006245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</w:pPr>
      <w:r w:rsidRPr="009C6691">
        <w:rPr>
          <w:rFonts w:ascii="Liberation Serif" w:hAnsi="Liberation Serif" w:cs="Times New Roman"/>
          <w:sz w:val="24"/>
          <w:szCs w:val="24"/>
        </w:rPr>
        <w:t> </w:t>
      </w:r>
      <w:r w:rsidRPr="009C6691">
        <w:rPr>
          <w:rFonts w:ascii="Liberation Serif" w:hAnsi="Liberation Serif" w:cs="Times New Roman"/>
          <w:sz w:val="24"/>
          <w:szCs w:val="24"/>
        </w:rPr>
        <w:tab/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Оснащение </w:t>
      </w:r>
      <w:r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>тематических центров</w:t>
      </w:r>
      <w:r w:rsidRPr="009C6691">
        <w:rPr>
          <w:rFonts w:ascii="Liberation Serif" w:hAnsi="Liberation Serif" w:cs="Times New Roman"/>
          <w:sz w:val="24"/>
          <w:szCs w:val="24"/>
          <w:bdr w:val="none" w:sz="0" w:space="0" w:color="auto" w:frame="1"/>
        </w:rPr>
        <w:t xml:space="preserve"> меняется в соответствии с тематическим планированием образовательного процесса.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Групповые помещения оснащены в достаточном количестве мебелью, соответствующей росто-возрастным особенностям воспитанников. Детская мебель промаркирована в соответствии с санитарно-гигиеническими требованиями.</w:t>
      </w:r>
      <w:r w:rsidRPr="009C669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9C6691">
        <w:rPr>
          <w:rFonts w:ascii="Liberation Serif" w:hAnsi="Liberation Serif" w:cs="Times New Roman"/>
          <w:sz w:val="24"/>
          <w:szCs w:val="24"/>
        </w:rPr>
        <w:t>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Для организации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образовательного процесса в группах Учреждения</w:t>
      </w: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используются: 14 комбинированных настенных магнитно-маркерных досок с подсветкой, 14 телевизо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ров с ЖК-экраном на кронштейне.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реализации потребностей детей в двигательной активности на занятиях и в свободной деятельности в Учреждении имеется необходимое физкультурно-спортивное оборудование. </w:t>
      </w:r>
    </w:p>
    <w:p w:rsidR="00624502" w:rsidRPr="009C6691" w:rsidRDefault="00624502" w:rsidP="00624502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18"/>
          <w:szCs w:val="18"/>
          <w:lang w:eastAsia="ru-RU"/>
        </w:rPr>
      </w:pP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126"/>
        <w:gridCol w:w="5147"/>
      </w:tblGrid>
      <w:tr w:rsidR="00624502" w:rsidRPr="009C6691" w:rsidTr="0003514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Функциональная направленность (кабинета, зала, площадки, групповой блок)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Вид помещения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Оснащение,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624502" w:rsidRPr="009C6691" w:rsidTr="00035141">
        <w:trPr>
          <w:trHeight w:val="38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Сохранение и укрепление здоровья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Спортивный зал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Участки для прогулок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Площадка для</w:t>
            </w:r>
            <w:r w:rsidRPr="009C6691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 xml:space="preserve">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занятий физкультурой с велодорожкой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Медицинский блок: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изоляторы,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кабинет фельдшера,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процедурный кабинет,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туалет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Мини-центр физического развития двигательной активности в пространстве группой комнаты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Скамьи гимнастические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Кольца баскетбольные со щитом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Стенки шведские 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Навесные перекладины, навесные брусья на шведскую стенку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Канаты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Бревно гимнастическое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Батуты, маты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Обручи, скакалки, мячи 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Атрибуты для подвижных игр (шапочки, маски)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Флажки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Ориентиры (конусы)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Кубики, погремушки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Самокаты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Спортивные игры и игровое оборудование для улицы (бадминтон).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Дорожка по профилактике плоскостопия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Коньки-ролики, лыжи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lang w:eastAsia="ru-RU"/>
              </w:rPr>
              <w:t>Игрушки и материалы, развивающие мелкую и крупную моторику, в том числе: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мячи разных размеров, в том числе  массажные;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кегли;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ребристые дорожки;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кольцеброс;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гимнастические палки;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мишени с набором мячиков на «липучке» (дартс).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  <w:lang w:eastAsia="ru-RU"/>
              </w:rPr>
              <w:t>Оборудование и игрушки для детской площадки: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песочницы с крышкой;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качалки балансиры;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мостики;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игровые макеты;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игровые домики;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лазы, горки металлические;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скамейки, столики;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Спортивный комплекс «Лазелка»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Бум зигзаг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Лабиринт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Цель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Велосипедная дорожка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Кровать детская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Кушетка смотровая, банкетки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Шкаф для медикаментов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Столик инструментальный медицинский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Стерилизатор суховоздушный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Контейнер для стерилизации инструмента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Контейнер для сбора медицинских отходов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Холодильник для вакцины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Холодильник для медикаментов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Термоконтейнер для транспортировки МИБП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Весы медицинские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Ростомер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Спирометр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Динамометр кистевой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Прибор для определения плоскостопия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Ультрафиолетовый облучатель 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Ионизаторы воздуха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Фонендоскоп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Тонометр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Жгут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Термометры медицинские электронные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Раскладной 5-ти секционный массажный стол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Спортивный уголок, помещение группы</w:t>
            </w:r>
          </w:p>
        </w:tc>
      </w:tr>
      <w:tr w:rsidR="00624502" w:rsidRPr="009C6691" w:rsidTr="00035141">
        <w:trPr>
          <w:tblCellSpacing w:w="0" w:type="dxa"/>
        </w:trPr>
        <w:tc>
          <w:tcPr>
            <w:tcW w:w="9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lastRenderedPageBreak/>
              <w:t>Образование,  развитие детей</w:t>
            </w:r>
          </w:p>
        </w:tc>
      </w:tr>
      <w:tr w:rsidR="00624502" w:rsidRPr="009C6691" w:rsidTr="00035141">
        <w:trPr>
          <w:trHeight w:val="282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Музыкальный зал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Пианино цифровое, музыкальный центр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Интерактивная доска,  проектор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Барабаны, ложки, бубны, колокольчики, бубенцы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Металлофоны, ксилофоны, треугольник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Румба, погремушки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Детский баян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Детские: балалайка, цимбалы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Игрушки-самоделки: маракасы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Костюмы для взрослых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Стулья детские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Ширма театральная, ширма детская</w:t>
            </w:r>
          </w:p>
        </w:tc>
      </w:tr>
      <w:tr w:rsidR="00624502" w:rsidRPr="009C6691" w:rsidTr="0003514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Коррекция и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Кабинет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учителя-логопеда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Кабинет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Столы-парты логопедические регулируемые.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 xml:space="preserve">Магнитная доска для обучения «Азбука». 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Дидактический материал по лексическим темам. Картотеки предметных картинок.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Комплекты для развития речевого дыхания «Свисток дудочка», «Футбол». «Азбука» карточки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Игрушка «Рыбалка». Объемный конструктор «Лошадка». Пирамидка «Матрёшка». Развивающий «Пазл-рамка». Аппликатор Кузнецова (игольчатый). Мяч массажный с шипами 4,5 см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, 6,5 см.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Массажер на колесиках Рыбка.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Массажер для пальцев (кольца су-джок). Массажер для ступней с резиной. Настольная игра «Части и целое», «Мой дом», «Любимая дача». Кубики «Азбука со сказками». Настольная игра Лото «Цвета и фигуры», «Игрушки». Развивающая игра «Дары лета». Мозаика. Лабиринт «Смешарики». Трещетка . Бубен большой «Медвежонок». Губная гармошка. Конструктор «Машина», «Жираф». Конструктор геометрический большой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Конструктор деревянный малый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Шнуровка-бусы «Животные».Шнуровка «Ассорти» Рубашка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Логические блоки Дьенеша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Наборы сюжетных картинок. Альбомы по коррекции звукопроизношения. Маракас дерев. Логический куб.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Головоломка-мозаика «Лето»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, «Озеро».Развивающие игры, лото.  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ru-RU"/>
              </w:rPr>
            </w:pP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 xml:space="preserve">Оснащение зоны коррекционно-развивающей работы: магнитная доска, компьютер; </w:t>
            </w:r>
            <w:r w:rsidRPr="009C6691">
              <w:rPr>
                <w:rFonts w:ascii="Liberation Serif" w:hAnsi="Liberation Serif" w:cs="Times New Roman"/>
                <w:sz w:val="20"/>
                <w:szCs w:val="20"/>
                <w:shd w:val="clear" w:color="auto" w:fill="FFFFFF"/>
              </w:rPr>
              <w:t xml:space="preserve">многофункциональное </w:t>
            </w:r>
            <w:r w:rsidRPr="009C6691">
              <w:rPr>
                <w:rFonts w:ascii="Liberation Serif" w:hAnsi="Liberation Serif" w:cs="Times New Roman"/>
                <w:sz w:val="20"/>
                <w:szCs w:val="20"/>
                <w:shd w:val="clear" w:color="auto" w:fill="FFFFFF"/>
              </w:rPr>
              <w:lastRenderedPageBreak/>
              <w:t>устройство Принтер/Сканер/Копир</w:t>
            </w: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</w:p>
          <w:p w:rsidR="00624502" w:rsidRPr="009C6691" w:rsidRDefault="00624502" w:rsidP="0003514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eastAsia="Calibri" w:hAnsi="Liberation Serif" w:cs="Times New Roman"/>
                <w:sz w:val="20"/>
                <w:szCs w:val="20"/>
              </w:rPr>
              <w:t>Оснащение зоны психологической разгрузки: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 xml:space="preserve">интерактивная воздушнопузырьковая трубка “Ручеек” с пультом управления, мягкая платформа для воздушнопузырьковой трубки (1/4 круга), зеркало для воздушнопузырьковой трубки, зеркальный шар с мотором, фиброоптический душ квадратом 150 волокон,  световой стол из сосны для рисования песком (кварцевый песок, «живой песок», цветной песок), набор трафаретов для игр с песком, набор компакт-дисков с музыкой для релаксации (5 шт.), массажные ролики, массажные кольца, мячи, коврики для занятий на полу. </w:t>
            </w:r>
          </w:p>
          <w:p w:rsidR="00624502" w:rsidRPr="009C6691" w:rsidRDefault="00624502" w:rsidP="0003514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eastAsia="Calibri" w:hAnsi="Liberation Serif" w:cs="Times New Roman"/>
                <w:sz w:val="20"/>
                <w:szCs w:val="20"/>
              </w:rPr>
              <w:t>Тактильно-развивающи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е игры:</w:t>
            </w:r>
          </w:p>
          <w:p w:rsidR="00624502" w:rsidRPr="009C6691" w:rsidRDefault="00624502" w:rsidP="0003514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 xml:space="preserve">дидактическое пособие «Шнуровка», </w:t>
            </w:r>
            <w:r w:rsidRPr="009C6691">
              <w:rPr>
                <w:rStyle w:val="a4"/>
                <w:rFonts w:ascii="Liberation Serif" w:hAnsi="Liberation Serif" w:cs="Times New Roman"/>
                <w:b w:val="0"/>
                <w:sz w:val="20"/>
                <w:szCs w:val="20"/>
              </w:rPr>
              <w:t>конструктор из пластовых</w:t>
            </w:r>
            <w:r w:rsidRPr="009C6691">
              <w:rPr>
                <w:rStyle w:val="a4"/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9C6691">
              <w:rPr>
                <w:rStyle w:val="a4"/>
                <w:rFonts w:ascii="Liberation Serif" w:hAnsi="Liberation Serif" w:cs="Times New Roman"/>
                <w:b w:val="0"/>
                <w:sz w:val="20"/>
                <w:szCs w:val="20"/>
              </w:rPr>
              <w:t>блоков «Волшебный городок» для девочек,</w:t>
            </w:r>
            <w:r w:rsidRPr="009C6691">
              <w:rPr>
                <w:rStyle w:val="a4"/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9C6691">
              <w:rPr>
                <w:rFonts w:ascii="Liberation Serif" w:hAnsi="Liberation Serif" w:cs="Times New Roman"/>
                <w:sz w:val="20"/>
                <w:szCs w:val="20"/>
              </w:rPr>
              <w:t>конструктор магнитный «Волшебное притяжение» (33 элемента), конструктор «Лего»; конструктор геометрический малый; конструктор «Магнитный-80 штук»; конструктор «магнитный – натуральное дерево»; конструктор «Городок 3+»; конструктор «Модель солнечной системы»;   тактильная игра «Вязкий пушистый шарик» (100штук элементов); игра для пальцев «Мини Твистер»; «Мозаика настольная 150 деталей»; Мозаика – крупные фишки», «Мозаика 3+», деревянные развивающие игры «Гусеница», «Лабиринт», вкладыши «Логика», «Собери куклу», «Выложи узор» (набор разноцветных камушков); Тактильно-развивающая игра «Марблс» (разноцветные камушки и карты); Дидактические игры: «Умные карточки» (развиваем логику); «Сложи узор» развивающая игра для детей 2-7 лет; «Цветные счётные палочки Кюизенер»; кубики +книжка «Счёт до пяти»; набор для знакомства с цифрами (цифры, знаки + шнурки);  кубики «Персонажи сказок»; « «Что такое хорошо? Что такое плохо»; «Профессии»; «В гостях у сказки»; Магнитный театр «Русские народные сказки»; развивающая игра «Одежда»; развивающая игра «Барбоскины»</w:t>
            </w:r>
          </w:p>
        </w:tc>
      </w:tr>
      <w:tr w:rsidR="00624502" w:rsidRPr="009C6691" w:rsidTr="0003514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Методическое сопровождение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Методический</w:t>
            </w:r>
          </w:p>
          <w:p w:rsidR="00624502" w:rsidRPr="009C6691" w:rsidRDefault="00624502" w:rsidP="000351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Многофункциональное устройство – 2 шт., столы, стулья, шкафы для методических пособий.</w:t>
            </w:r>
          </w:p>
          <w:p w:rsidR="00624502" w:rsidRPr="009C6691" w:rsidRDefault="00624502" w:rsidP="000351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C669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24502" w:rsidRPr="009C6691" w:rsidRDefault="00624502" w:rsidP="00624502">
      <w:pPr>
        <w:spacing w:after="0" w:line="240" w:lineRule="auto"/>
        <w:rPr>
          <w:rFonts w:ascii="Liberation Serif" w:eastAsia="Times New Roman" w:hAnsi="Liberation Serif" w:cs="Arial"/>
          <w:sz w:val="18"/>
          <w:szCs w:val="18"/>
          <w:lang w:eastAsia="ru-RU"/>
        </w:rPr>
      </w:pPr>
    </w:p>
    <w:p w:rsidR="00624502" w:rsidRDefault="00624502" w:rsidP="007E6CA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E045E" w:rsidRPr="009C6691" w:rsidRDefault="007E6CA4" w:rsidP="007E6CA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</w:t>
      </w:r>
      <w:r w:rsidR="0064206D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Учреждения</w:t>
      </w: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имеются</w:t>
      </w:r>
      <w:r w:rsidR="005E045E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7E6CA4" w:rsidRPr="009C6691" w:rsidRDefault="005E045E" w:rsidP="007E6CA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7E6CA4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14 прогулочных участков для детей, оснащённых теневыми навесами, малыми игровыми и спортивными формами, песочницами, цветниками. Функциональное зонирование территории, оборудование игровых и </w:t>
      </w:r>
      <w:r w:rsidR="007E6CA4" w:rsidRPr="009C6691">
        <w:rPr>
          <w:rFonts w:ascii="Liberation Serif" w:hAnsi="Liberation Serif" w:cs="Times New Roman"/>
          <w:sz w:val="24"/>
          <w:szCs w:val="24"/>
        </w:rPr>
        <w:t>площадки для занятий физкультурой с велодорожкой</w:t>
      </w:r>
      <w:r w:rsidR="007E6CA4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соответствует требованиям СанПиН</w:t>
      </w:r>
      <w:r w:rsidR="00E80B15"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2.4.1.3049-13</w:t>
      </w:r>
      <w:r w:rsidRPr="009C6691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E045E" w:rsidRPr="009C6691" w:rsidRDefault="005E045E" w:rsidP="0064206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</w:rPr>
        <w:t>-</w:t>
      </w:r>
      <w:r w:rsidR="00BF7CBB" w:rsidRPr="009C6691">
        <w:rPr>
          <w:rFonts w:ascii="Liberation Serif" w:hAnsi="Liberation Serif" w:cs="Times New Roman"/>
          <w:sz w:val="24"/>
          <w:szCs w:val="24"/>
        </w:rPr>
        <w:t xml:space="preserve"> огород</w:t>
      </w:r>
      <w:r w:rsidR="004F4620" w:rsidRPr="009C6691">
        <w:rPr>
          <w:rFonts w:ascii="Liberation Serif" w:hAnsi="Liberation Serif" w:cs="Times New Roman"/>
          <w:sz w:val="24"/>
          <w:szCs w:val="24"/>
        </w:rPr>
        <w:t xml:space="preserve"> и метеорологическая станция</w:t>
      </w:r>
      <w:r w:rsidR="00BF7CBB" w:rsidRPr="009C6691">
        <w:rPr>
          <w:rFonts w:ascii="Liberation Serif" w:hAnsi="Liberation Serif" w:cs="Times New Roman"/>
          <w:sz w:val="24"/>
          <w:szCs w:val="24"/>
        </w:rPr>
        <w:t>. В теплый период года</w:t>
      </w:r>
      <w:r w:rsidR="00C91604" w:rsidRPr="009C6691">
        <w:rPr>
          <w:rFonts w:ascii="Liberation Serif" w:hAnsi="Liberation Serif" w:cs="Times New Roman"/>
          <w:sz w:val="24"/>
          <w:szCs w:val="24"/>
        </w:rPr>
        <w:t xml:space="preserve"> огород,</w:t>
      </w:r>
      <w:r w:rsidR="00BF7CBB" w:rsidRPr="009C6691">
        <w:rPr>
          <w:rFonts w:ascii="Liberation Serif" w:hAnsi="Liberation Serif" w:cs="Times New Roman"/>
          <w:sz w:val="24"/>
          <w:szCs w:val="24"/>
        </w:rPr>
        <w:t xml:space="preserve"> цветники</w:t>
      </w:r>
      <w:r w:rsidR="00C91604" w:rsidRPr="009C6691">
        <w:rPr>
          <w:rFonts w:ascii="Liberation Serif" w:hAnsi="Liberation Serif" w:cs="Times New Roman"/>
          <w:sz w:val="24"/>
          <w:szCs w:val="24"/>
        </w:rPr>
        <w:t xml:space="preserve"> и метеорологическая станция</w:t>
      </w:r>
      <w:r w:rsidR="00BF7CBB" w:rsidRPr="009C6691">
        <w:rPr>
          <w:rFonts w:ascii="Liberation Serif" w:hAnsi="Liberation Serif" w:cs="Times New Roman"/>
          <w:sz w:val="24"/>
          <w:szCs w:val="24"/>
        </w:rPr>
        <w:t xml:space="preserve"> используются для проведения с детьми наблюдений, опытно-экспериментальной работ</w:t>
      </w:r>
      <w:r w:rsidRPr="009C6691">
        <w:rPr>
          <w:rFonts w:ascii="Liberation Serif" w:hAnsi="Liberation Serif" w:cs="Times New Roman"/>
          <w:sz w:val="24"/>
          <w:szCs w:val="24"/>
        </w:rPr>
        <w:t>ы, организации труда в природе;</w:t>
      </w:r>
    </w:p>
    <w:p w:rsidR="005E045E" w:rsidRPr="009C6691" w:rsidRDefault="005E045E" w:rsidP="0064206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</w:rPr>
        <w:t>-</w:t>
      </w:r>
      <w:r w:rsidR="00BF7CBB" w:rsidRPr="009C6691">
        <w:rPr>
          <w:rFonts w:ascii="Liberation Serif" w:hAnsi="Liberation Serif" w:cs="Times New Roman"/>
          <w:sz w:val="24"/>
          <w:szCs w:val="24"/>
        </w:rPr>
        <w:t xml:space="preserve"> площадка с разметкой по правилам дорожного движения, на которой проводятся занятия, практикумы и развлечения </w:t>
      </w:r>
      <w:r w:rsidRPr="009C6691">
        <w:rPr>
          <w:rFonts w:ascii="Liberation Serif" w:hAnsi="Liberation Serif" w:cs="Times New Roman"/>
          <w:sz w:val="24"/>
          <w:szCs w:val="24"/>
        </w:rPr>
        <w:t>по правилам дорожного движения;</w:t>
      </w:r>
    </w:p>
    <w:p w:rsidR="00B25236" w:rsidRPr="009C6691" w:rsidRDefault="005E045E" w:rsidP="00B2523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C6691">
        <w:rPr>
          <w:rFonts w:ascii="Liberation Serif" w:hAnsi="Liberation Serif" w:cs="Times New Roman"/>
          <w:sz w:val="24"/>
          <w:szCs w:val="24"/>
        </w:rPr>
        <w:t>- площадка для занятий физкультурой с велодорожкой</w:t>
      </w:r>
      <w:r w:rsidR="00B25236" w:rsidRPr="009C6691">
        <w:rPr>
          <w:rFonts w:ascii="Liberation Serif" w:hAnsi="Liberation Serif" w:cs="Times New Roman"/>
          <w:sz w:val="24"/>
          <w:szCs w:val="24"/>
        </w:rPr>
        <w:t xml:space="preserve"> для    проведения физкультурных занятий, гимнастики в теплый период года, праздников и развлечений, а также для самостоятельной двигательной  деятельности детей.</w:t>
      </w:r>
    </w:p>
    <w:p w:rsidR="00387F2B" w:rsidRPr="009C6691" w:rsidRDefault="00387F2B" w:rsidP="004D7830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500BF" w:rsidRPr="009C6691" w:rsidRDefault="001500BF">
      <w:pPr>
        <w:spacing w:after="0" w:line="240" w:lineRule="auto"/>
        <w:ind w:left="-36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1500BF" w:rsidRPr="009C6691" w:rsidSect="006A3B7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12" w:rsidRDefault="009E0B12" w:rsidP="006A3B70">
      <w:pPr>
        <w:spacing w:after="0" w:line="240" w:lineRule="auto"/>
      </w:pPr>
      <w:r>
        <w:separator/>
      </w:r>
    </w:p>
  </w:endnote>
  <w:endnote w:type="continuationSeparator" w:id="1">
    <w:p w:rsidR="009E0B12" w:rsidRDefault="009E0B12" w:rsidP="006A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130"/>
      <w:docPartObj>
        <w:docPartGallery w:val="Page Numbers (Bottom of Page)"/>
        <w:docPartUnique/>
      </w:docPartObj>
    </w:sdtPr>
    <w:sdtContent>
      <w:p w:rsidR="002D3630" w:rsidRDefault="00B84B2D">
        <w:pPr>
          <w:pStyle w:val="ab"/>
          <w:jc w:val="center"/>
        </w:pPr>
        <w:fldSimple w:instr=" PAGE   \* MERGEFORMAT ">
          <w:r w:rsidR="00624502">
            <w:rPr>
              <w:noProof/>
            </w:rPr>
            <w:t>2</w:t>
          </w:r>
        </w:fldSimple>
      </w:p>
    </w:sdtContent>
  </w:sdt>
  <w:p w:rsidR="002D3630" w:rsidRDefault="002D36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12" w:rsidRDefault="009E0B12" w:rsidP="006A3B70">
      <w:pPr>
        <w:spacing w:after="0" w:line="240" w:lineRule="auto"/>
      </w:pPr>
      <w:r>
        <w:separator/>
      </w:r>
    </w:p>
  </w:footnote>
  <w:footnote w:type="continuationSeparator" w:id="1">
    <w:p w:rsidR="009E0B12" w:rsidRDefault="009E0B12" w:rsidP="006A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7FC"/>
    <w:multiLevelType w:val="multilevel"/>
    <w:tmpl w:val="B84A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D4954"/>
    <w:multiLevelType w:val="multilevel"/>
    <w:tmpl w:val="9B5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30"/>
    <w:rsid w:val="00005251"/>
    <w:rsid w:val="00033E38"/>
    <w:rsid w:val="000901DC"/>
    <w:rsid w:val="00093675"/>
    <w:rsid w:val="000A00DC"/>
    <w:rsid w:val="000A49D7"/>
    <w:rsid w:val="000D022A"/>
    <w:rsid w:val="000E6EF3"/>
    <w:rsid w:val="000F50E1"/>
    <w:rsid w:val="00115F91"/>
    <w:rsid w:val="00123AD4"/>
    <w:rsid w:val="00132FDA"/>
    <w:rsid w:val="001500BF"/>
    <w:rsid w:val="00162420"/>
    <w:rsid w:val="00164886"/>
    <w:rsid w:val="00186258"/>
    <w:rsid w:val="001A0195"/>
    <w:rsid w:val="001A2D18"/>
    <w:rsid w:val="001A67F2"/>
    <w:rsid w:val="001C0483"/>
    <w:rsid w:val="001D1604"/>
    <w:rsid w:val="001D3F5C"/>
    <w:rsid w:val="001F34C6"/>
    <w:rsid w:val="001F56AA"/>
    <w:rsid w:val="00211B04"/>
    <w:rsid w:val="00243EA0"/>
    <w:rsid w:val="00250589"/>
    <w:rsid w:val="00252563"/>
    <w:rsid w:val="00260278"/>
    <w:rsid w:val="0026078D"/>
    <w:rsid w:val="00261806"/>
    <w:rsid w:val="002633FA"/>
    <w:rsid w:val="002704E0"/>
    <w:rsid w:val="00276BB3"/>
    <w:rsid w:val="002917B6"/>
    <w:rsid w:val="002A3DDC"/>
    <w:rsid w:val="002C0C62"/>
    <w:rsid w:val="002D3630"/>
    <w:rsid w:val="002E7646"/>
    <w:rsid w:val="002F006E"/>
    <w:rsid w:val="002F2772"/>
    <w:rsid w:val="002F43E4"/>
    <w:rsid w:val="00307FDD"/>
    <w:rsid w:val="00325627"/>
    <w:rsid w:val="00325A53"/>
    <w:rsid w:val="003518E6"/>
    <w:rsid w:val="003740DE"/>
    <w:rsid w:val="00387F2B"/>
    <w:rsid w:val="003A64E2"/>
    <w:rsid w:val="003A7E60"/>
    <w:rsid w:val="003B1B68"/>
    <w:rsid w:val="003E0112"/>
    <w:rsid w:val="003F4A7F"/>
    <w:rsid w:val="0041749D"/>
    <w:rsid w:val="004245AD"/>
    <w:rsid w:val="00442BAE"/>
    <w:rsid w:val="0044525B"/>
    <w:rsid w:val="0046166F"/>
    <w:rsid w:val="0047578B"/>
    <w:rsid w:val="00475B33"/>
    <w:rsid w:val="004843A0"/>
    <w:rsid w:val="004864A1"/>
    <w:rsid w:val="00492E53"/>
    <w:rsid w:val="004957B7"/>
    <w:rsid w:val="004B62B5"/>
    <w:rsid w:val="004C7FEA"/>
    <w:rsid w:val="004D068B"/>
    <w:rsid w:val="004D7830"/>
    <w:rsid w:val="004E41E9"/>
    <w:rsid w:val="004E51EC"/>
    <w:rsid w:val="004F4620"/>
    <w:rsid w:val="00520F82"/>
    <w:rsid w:val="00526702"/>
    <w:rsid w:val="005268D5"/>
    <w:rsid w:val="005519EE"/>
    <w:rsid w:val="00564B3A"/>
    <w:rsid w:val="00572CAD"/>
    <w:rsid w:val="0059287C"/>
    <w:rsid w:val="005C6619"/>
    <w:rsid w:val="005D64B5"/>
    <w:rsid w:val="005E045E"/>
    <w:rsid w:val="005E3FE5"/>
    <w:rsid w:val="00602760"/>
    <w:rsid w:val="00612AC0"/>
    <w:rsid w:val="00621A08"/>
    <w:rsid w:val="00624502"/>
    <w:rsid w:val="00641531"/>
    <w:rsid w:val="0064206D"/>
    <w:rsid w:val="00644337"/>
    <w:rsid w:val="00644E3E"/>
    <w:rsid w:val="006740CE"/>
    <w:rsid w:val="00675D6F"/>
    <w:rsid w:val="00693DF7"/>
    <w:rsid w:val="006A2C64"/>
    <w:rsid w:val="006A30FB"/>
    <w:rsid w:val="006A3B70"/>
    <w:rsid w:val="006C0202"/>
    <w:rsid w:val="006C75FD"/>
    <w:rsid w:val="006D48DE"/>
    <w:rsid w:val="006E4553"/>
    <w:rsid w:val="006F3F5F"/>
    <w:rsid w:val="00707E51"/>
    <w:rsid w:val="00712AC7"/>
    <w:rsid w:val="00725809"/>
    <w:rsid w:val="00734C3B"/>
    <w:rsid w:val="007369E6"/>
    <w:rsid w:val="00764F71"/>
    <w:rsid w:val="00766B68"/>
    <w:rsid w:val="007A25CF"/>
    <w:rsid w:val="007B1920"/>
    <w:rsid w:val="007B450C"/>
    <w:rsid w:val="007C1388"/>
    <w:rsid w:val="007C2C7C"/>
    <w:rsid w:val="007C7118"/>
    <w:rsid w:val="007D4B40"/>
    <w:rsid w:val="007E6CA4"/>
    <w:rsid w:val="007F1962"/>
    <w:rsid w:val="0084598D"/>
    <w:rsid w:val="008568E5"/>
    <w:rsid w:val="0086076A"/>
    <w:rsid w:val="00862912"/>
    <w:rsid w:val="00885783"/>
    <w:rsid w:val="008B6164"/>
    <w:rsid w:val="008C0737"/>
    <w:rsid w:val="008C4421"/>
    <w:rsid w:val="008D0288"/>
    <w:rsid w:val="008D5D99"/>
    <w:rsid w:val="008D705C"/>
    <w:rsid w:val="008F4002"/>
    <w:rsid w:val="00914FFA"/>
    <w:rsid w:val="00950BF1"/>
    <w:rsid w:val="0095322C"/>
    <w:rsid w:val="009575BB"/>
    <w:rsid w:val="009609B2"/>
    <w:rsid w:val="009648D4"/>
    <w:rsid w:val="00971115"/>
    <w:rsid w:val="009805E2"/>
    <w:rsid w:val="00986F89"/>
    <w:rsid w:val="009970D9"/>
    <w:rsid w:val="009A67B6"/>
    <w:rsid w:val="009B61CC"/>
    <w:rsid w:val="009C0C89"/>
    <w:rsid w:val="009C6691"/>
    <w:rsid w:val="009D6FF4"/>
    <w:rsid w:val="009E0B12"/>
    <w:rsid w:val="00A02377"/>
    <w:rsid w:val="00A1195F"/>
    <w:rsid w:val="00A2209A"/>
    <w:rsid w:val="00A40DC6"/>
    <w:rsid w:val="00A51AB4"/>
    <w:rsid w:val="00A53D88"/>
    <w:rsid w:val="00A54BE9"/>
    <w:rsid w:val="00A54CBA"/>
    <w:rsid w:val="00A5540F"/>
    <w:rsid w:val="00A6135B"/>
    <w:rsid w:val="00A66F51"/>
    <w:rsid w:val="00A764CE"/>
    <w:rsid w:val="00A961AD"/>
    <w:rsid w:val="00AA4975"/>
    <w:rsid w:val="00AB3CAD"/>
    <w:rsid w:val="00AC62E2"/>
    <w:rsid w:val="00AD07D0"/>
    <w:rsid w:val="00AF0A00"/>
    <w:rsid w:val="00AF47E7"/>
    <w:rsid w:val="00AF7DC7"/>
    <w:rsid w:val="00B01E43"/>
    <w:rsid w:val="00B024FB"/>
    <w:rsid w:val="00B03575"/>
    <w:rsid w:val="00B100ED"/>
    <w:rsid w:val="00B20B90"/>
    <w:rsid w:val="00B2432F"/>
    <w:rsid w:val="00B25236"/>
    <w:rsid w:val="00B5271A"/>
    <w:rsid w:val="00B656F2"/>
    <w:rsid w:val="00B66B20"/>
    <w:rsid w:val="00B80382"/>
    <w:rsid w:val="00B84B2D"/>
    <w:rsid w:val="00B92883"/>
    <w:rsid w:val="00B96C4F"/>
    <w:rsid w:val="00BA2694"/>
    <w:rsid w:val="00BB6630"/>
    <w:rsid w:val="00BC1FCC"/>
    <w:rsid w:val="00BF7CBB"/>
    <w:rsid w:val="00C0522B"/>
    <w:rsid w:val="00C12A78"/>
    <w:rsid w:val="00C2650D"/>
    <w:rsid w:val="00C31407"/>
    <w:rsid w:val="00C510DF"/>
    <w:rsid w:val="00C674D6"/>
    <w:rsid w:val="00C71373"/>
    <w:rsid w:val="00C91604"/>
    <w:rsid w:val="00CA2A2B"/>
    <w:rsid w:val="00CC4BCB"/>
    <w:rsid w:val="00CE3D6F"/>
    <w:rsid w:val="00D164FA"/>
    <w:rsid w:val="00D21F2C"/>
    <w:rsid w:val="00D64B33"/>
    <w:rsid w:val="00D84A81"/>
    <w:rsid w:val="00D944A9"/>
    <w:rsid w:val="00D94E93"/>
    <w:rsid w:val="00D96FA6"/>
    <w:rsid w:val="00DA34E0"/>
    <w:rsid w:val="00DD17AC"/>
    <w:rsid w:val="00DE3B98"/>
    <w:rsid w:val="00E1443B"/>
    <w:rsid w:val="00E36486"/>
    <w:rsid w:val="00E46D8B"/>
    <w:rsid w:val="00E71658"/>
    <w:rsid w:val="00E80B15"/>
    <w:rsid w:val="00E861FE"/>
    <w:rsid w:val="00EA0CE0"/>
    <w:rsid w:val="00EA2886"/>
    <w:rsid w:val="00EB279B"/>
    <w:rsid w:val="00ED77C6"/>
    <w:rsid w:val="00EE0808"/>
    <w:rsid w:val="00EE12BF"/>
    <w:rsid w:val="00EE3B71"/>
    <w:rsid w:val="00F025BD"/>
    <w:rsid w:val="00F035E9"/>
    <w:rsid w:val="00F345E4"/>
    <w:rsid w:val="00F4614D"/>
    <w:rsid w:val="00F61A66"/>
    <w:rsid w:val="00F65A21"/>
    <w:rsid w:val="00F70726"/>
    <w:rsid w:val="00F87498"/>
    <w:rsid w:val="00FA3B92"/>
    <w:rsid w:val="00FA5CE5"/>
    <w:rsid w:val="00FA6AEF"/>
    <w:rsid w:val="00FC1D8A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5"/>
  </w:style>
  <w:style w:type="paragraph" w:styleId="1">
    <w:name w:val="heading 1"/>
    <w:basedOn w:val="a"/>
    <w:link w:val="10"/>
    <w:uiPriority w:val="9"/>
    <w:qFormat/>
    <w:rsid w:val="004D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830"/>
    <w:rPr>
      <w:b/>
      <w:bCs/>
    </w:rPr>
  </w:style>
  <w:style w:type="character" w:styleId="a5">
    <w:name w:val="Emphasis"/>
    <w:basedOn w:val="a0"/>
    <w:uiPriority w:val="20"/>
    <w:qFormat/>
    <w:rsid w:val="004D7830"/>
    <w:rPr>
      <w:i/>
      <w:iCs/>
    </w:rPr>
  </w:style>
  <w:style w:type="character" w:customStyle="1" w:styleId="apple-converted-space">
    <w:name w:val="apple-converted-space"/>
    <w:basedOn w:val="a0"/>
    <w:rsid w:val="004D7830"/>
  </w:style>
  <w:style w:type="character" w:styleId="a6">
    <w:name w:val="Hyperlink"/>
    <w:basedOn w:val="a0"/>
    <w:uiPriority w:val="99"/>
    <w:unhideWhenUsed/>
    <w:rsid w:val="004D7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A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B70"/>
  </w:style>
  <w:style w:type="paragraph" w:styleId="ab">
    <w:name w:val="footer"/>
    <w:basedOn w:val="a"/>
    <w:link w:val="ac"/>
    <w:uiPriority w:val="99"/>
    <w:unhideWhenUsed/>
    <w:rsid w:val="006A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sad9</cp:lastModifiedBy>
  <cp:revision>186</cp:revision>
  <cp:lastPrinted>2019-03-04T04:55:00Z</cp:lastPrinted>
  <dcterms:created xsi:type="dcterms:W3CDTF">2019-02-18T06:19:00Z</dcterms:created>
  <dcterms:modified xsi:type="dcterms:W3CDTF">2019-08-26T05:42:00Z</dcterms:modified>
</cp:coreProperties>
</file>